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BCAB1" w14:textId="35048747" w:rsidR="00B2624E" w:rsidRDefault="0031210F">
      <w:pPr>
        <w:spacing w:after="158" w:line="259" w:lineRule="auto"/>
        <w:ind w:left="57" w:firstLine="0"/>
        <w:jc w:val="center"/>
      </w:pPr>
      <w:r>
        <w:rPr>
          <w:noProof/>
        </w:rPr>
        <w:drawing>
          <wp:inline distT="0" distB="0" distL="0" distR="0" wp14:anchorId="20AB9D2D" wp14:editId="09C68E41">
            <wp:extent cx="31470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7060" cy="685800"/>
                    </a:xfrm>
                    <a:prstGeom prst="rect">
                      <a:avLst/>
                    </a:prstGeom>
                    <a:noFill/>
                    <a:ln>
                      <a:noFill/>
                    </a:ln>
                  </pic:spPr>
                </pic:pic>
              </a:graphicData>
            </a:graphic>
          </wp:inline>
        </w:drawing>
      </w:r>
    </w:p>
    <w:p w14:paraId="361BCB0F" w14:textId="77777777" w:rsidR="00E47DEE" w:rsidRPr="00E47DEE" w:rsidRDefault="00E47DEE" w:rsidP="00E47DEE">
      <w:pPr>
        <w:spacing w:after="0" w:line="240" w:lineRule="auto"/>
        <w:ind w:left="0" w:firstLine="0"/>
        <w:jc w:val="center"/>
        <w:rPr>
          <w:b/>
          <w:sz w:val="8"/>
          <w:szCs w:val="8"/>
        </w:rPr>
      </w:pPr>
    </w:p>
    <w:p w14:paraId="6349C15C" w14:textId="77777777" w:rsidR="00B2624E" w:rsidRPr="008500B7" w:rsidRDefault="00FF64C4" w:rsidP="00E47DEE">
      <w:pPr>
        <w:spacing w:after="0" w:line="240" w:lineRule="auto"/>
        <w:ind w:left="0" w:firstLine="0"/>
        <w:jc w:val="center"/>
        <w:rPr>
          <w:sz w:val="28"/>
          <w:szCs w:val="28"/>
        </w:rPr>
      </w:pPr>
      <w:r w:rsidRPr="008500B7">
        <w:rPr>
          <w:b/>
          <w:sz w:val="28"/>
          <w:szCs w:val="28"/>
        </w:rPr>
        <w:t>Liberal Arts Alumni Association Board</w:t>
      </w:r>
    </w:p>
    <w:p w14:paraId="1F8BC821" w14:textId="77777777" w:rsidR="00B2624E" w:rsidRPr="008500B7" w:rsidRDefault="00FF64C4" w:rsidP="00E47DEE">
      <w:pPr>
        <w:spacing w:after="0" w:line="240" w:lineRule="auto"/>
        <w:ind w:left="28" w:hanging="14"/>
        <w:jc w:val="center"/>
        <w:rPr>
          <w:sz w:val="28"/>
          <w:szCs w:val="28"/>
        </w:rPr>
      </w:pPr>
      <w:r w:rsidRPr="008500B7">
        <w:rPr>
          <w:b/>
          <w:sz w:val="28"/>
          <w:szCs w:val="28"/>
        </w:rPr>
        <w:t xml:space="preserve">Statement of Expectations </w:t>
      </w:r>
    </w:p>
    <w:p w14:paraId="50896E6F" w14:textId="77777777" w:rsidR="00E47DEE" w:rsidRPr="00E47DEE" w:rsidRDefault="00E47DEE" w:rsidP="00E47DEE">
      <w:pPr>
        <w:spacing w:after="0" w:line="240" w:lineRule="auto"/>
        <w:ind w:left="0" w:firstLine="0"/>
        <w:rPr>
          <w:sz w:val="8"/>
          <w:szCs w:val="8"/>
        </w:rPr>
      </w:pPr>
    </w:p>
    <w:p w14:paraId="435E6700" w14:textId="77777777" w:rsidR="00B2624E" w:rsidRDefault="00FF64C4" w:rsidP="00E47DEE">
      <w:pPr>
        <w:spacing w:after="0" w:line="240" w:lineRule="auto"/>
        <w:ind w:left="0" w:firstLine="0"/>
      </w:pPr>
      <w:r>
        <w:t xml:space="preserve">Serving as a member of the IU School of Liberal Arts’ Alumni Association Board (AAB) is an opportunity to support and contribute to the direction and implementation of alumni programs for the School of Liberal Arts.  By accepting a four-year appointment to the AAB, members agree to fulfill the following expectations and commitments: </w:t>
      </w:r>
    </w:p>
    <w:p w14:paraId="17A23A34" w14:textId="77777777" w:rsidR="00E47DEE" w:rsidRPr="00E47DEE" w:rsidRDefault="00E47DEE" w:rsidP="00E47DEE">
      <w:pPr>
        <w:spacing w:after="0" w:line="240" w:lineRule="auto"/>
        <w:ind w:left="0" w:firstLine="0"/>
        <w:rPr>
          <w:sz w:val="12"/>
          <w:szCs w:val="12"/>
        </w:rPr>
      </w:pPr>
    </w:p>
    <w:p w14:paraId="459F9024" w14:textId="77777777" w:rsidR="00B2624E" w:rsidRDefault="00FF64C4" w:rsidP="00E47DEE">
      <w:pPr>
        <w:numPr>
          <w:ilvl w:val="0"/>
          <w:numId w:val="1"/>
        </w:numPr>
        <w:spacing w:after="0" w:line="240" w:lineRule="auto"/>
        <w:ind w:hanging="360"/>
      </w:pPr>
      <w:r>
        <w:t xml:space="preserve">Attend and participate in regularly scheduled AAB meetings and assigned committee meetings. All-board meetings are held three to four times a year (Fall, Winter, and Spring). Committee meetings are held either in person or by phone as needed between regularly scheduled AAB meetings. Notification to the board president, committee chair, or staff support person, as applicable, is expected prior to a meeting that a member is unable to attend. </w:t>
      </w:r>
    </w:p>
    <w:p w14:paraId="15699836" w14:textId="77777777" w:rsidR="00E47DEE" w:rsidRPr="00E47DEE" w:rsidRDefault="00E47DEE" w:rsidP="00E47DEE">
      <w:pPr>
        <w:spacing w:after="0" w:line="240" w:lineRule="auto"/>
        <w:rPr>
          <w:sz w:val="12"/>
          <w:szCs w:val="12"/>
        </w:rPr>
      </w:pPr>
    </w:p>
    <w:p w14:paraId="0F010F03" w14:textId="77777777" w:rsidR="00B2624E" w:rsidRDefault="00FF64C4" w:rsidP="00E47DEE">
      <w:pPr>
        <w:numPr>
          <w:ilvl w:val="0"/>
          <w:numId w:val="1"/>
        </w:numPr>
        <w:spacing w:after="0" w:line="240" w:lineRule="auto"/>
        <w:ind w:hanging="360"/>
      </w:pPr>
      <w:r>
        <w:t xml:space="preserve">Maintain an active annual membership in the IU Alumni Association or be a lifetime member. IUAA membership information can be found here:  </w:t>
      </w:r>
      <w:hyperlink r:id="rId8" w:history="1">
        <w:r w:rsidR="00E47DEE">
          <w:rPr>
            <w:rStyle w:val="Hyperlink"/>
          </w:rPr>
          <w:t>https://our.indiana.edu/member-program/recognition-levels/</w:t>
        </w:r>
      </w:hyperlink>
      <w:hyperlink r:id="rId9">
        <w:r>
          <w:t>.</w:t>
        </w:r>
      </w:hyperlink>
      <w:r>
        <w:t xml:space="preserve">  </w:t>
      </w:r>
    </w:p>
    <w:p w14:paraId="36A98CD4" w14:textId="77777777" w:rsidR="00E47DEE" w:rsidRPr="00E47DEE" w:rsidRDefault="00E47DEE" w:rsidP="00E47DEE">
      <w:pPr>
        <w:spacing w:after="0" w:line="240" w:lineRule="auto"/>
        <w:ind w:left="0" w:firstLine="0"/>
        <w:rPr>
          <w:sz w:val="12"/>
          <w:szCs w:val="12"/>
        </w:rPr>
      </w:pPr>
    </w:p>
    <w:p w14:paraId="218C7756" w14:textId="34472F6D" w:rsidR="00B2624E" w:rsidRDefault="00FF64C4" w:rsidP="00E47DEE">
      <w:pPr>
        <w:numPr>
          <w:ilvl w:val="0"/>
          <w:numId w:val="1"/>
        </w:numPr>
        <w:spacing w:after="0" w:line="240" w:lineRule="auto"/>
        <w:ind w:hanging="360"/>
      </w:pPr>
      <w:r>
        <w:t>Serve as an advocate for the IU School of Liberal Arts, IU</w:t>
      </w:r>
      <w:r w:rsidR="0031210F">
        <w:t xml:space="preserve"> Indianapolis campus</w:t>
      </w:r>
      <w:r>
        <w:t>, and the AAB. This may involve talking with prospective students, mentoring current students, meeting with other IU</w:t>
      </w:r>
      <w:r w:rsidR="0031210F">
        <w:t xml:space="preserve"> Indianapolis</w:t>
      </w:r>
      <w:r>
        <w:t xml:space="preserve"> and School or departmental representatives and alumni, and attending School and University events and programs. Examples of these events and programs include, </w:t>
      </w:r>
      <w:r>
        <w:rPr>
          <w:u w:val="single" w:color="000000"/>
        </w:rPr>
        <w:t>but are not limited to</w:t>
      </w:r>
      <w:r>
        <w:t xml:space="preserve"> the IU</w:t>
      </w:r>
      <w:r w:rsidR="0031210F">
        <w:t xml:space="preserve"> Indianapolis</w:t>
      </w:r>
      <w:r>
        <w:t xml:space="preserve"> Alumni Leaders Dinner, the IU</w:t>
      </w:r>
      <w:r w:rsidR="0031210F">
        <w:t xml:space="preserve"> Indianapolis</w:t>
      </w:r>
      <w:r>
        <w:t xml:space="preserve"> Regatta, </w:t>
      </w:r>
      <w:r w:rsidR="0031210F">
        <w:t>and the IU School of Liberal Arts Graduating Students Celebration</w:t>
      </w:r>
      <w:r>
        <w:t xml:space="preserve">. </w:t>
      </w:r>
    </w:p>
    <w:p w14:paraId="24CADB50" w14:textId="77777777" w:rsidR="00E47DEE" w:rsidRPr="00E47DEE" w:rsidRDefault="00E47DEE" w:rsidP="00E47DEE">
      <w:pPr>
        <w:spacing w:after="0" w:line="240" w:lineRule="auto"/>
        <w:ind w:left="0" w:firstLine="0"/>
        <w:rPr>
          <w:sz w:val="12"/>
          <w:szCs w:val="12"/>
        </w:rPr>
      </w:pPr>
    </w:p>
    <w:p w14:paraId="154C40F7" w14:textId="77777777" w:rsidR="00B2624E" w:rsidRDefault="00FF64C4" w:rsidP="00E47DEE">
      <w:pPr>
        <w:numPr>
          <w:ilvl w:val="0"/>
          <w:numId w:val="1"/>
        </w:numPr>
        <w:spacing w:after="0" w:line="240" w:lineRule="auto"/>
        <w:ind w:hanging="360"/>
      </w:pPr>
      <w:r>
        <w:t xml:space="preserve">When possible, serve as an advocate and representative of corporate and/or community stakeholders of the School and the University to guide the School in the development of appropriate programs and actions that are useful to students and community concerns alike. </w:t>
      </w:r>
    </w:p>
    <w:p w14:paraId="29650059" w14:textId="77777777" w:rsidR="00E47DEE" w:rsidRPr="00E47DEE" w:rsidRDefault="00E47DEE" w:rsidP="00E47DEE">
      <w:pPr>
        <w:spacing w:after="0" w:line="240" w:lineRule="auto"/>
        <w:ind w:left="0" w:firstLine="0"/>
        <w:rPr>
          <w:sz w:val="12"/>
          <w:szCs w:val="12"/>
        </w:rPr>
      </w:pPr>
    </w:p>
    <w:p w14:paraId="22CB2E26" w14:textId="77777777" w:rsidR="00B2624E" w:rsidRDefault="00FF64C4" w:rsidP="00E47DEE">
      <w:pPr>
        <w:numPr>
          <w:ilvl w:val="0"/>
          <w:numId w:val="1"/>
        </w:numPr>
        <w:spacing w:after="0" w:line="240" w:lineRule="auto"/>
        <w:ind w:hanging="360"/>
      </w:pPr>
      <w:r>
        <w:t xml:space="preserve">Become familiar with the School’s academic programs and assist the School, Departments, Programs, and Campus/University in identifying, cultivating, and involving constituents in target areas such as student recruitment, internship placement, professional development opportunities, alumni and student social networking, and financial support. </w:t>
      </w:r>
    </w:p>
    <w:p w14:paraId="67B63D25" w14:textId="77777777" w:rsidR="00E47DEE" w:rsidRPr="00E47DEE" w:rsidRDefault="00E47DEE" w:rsidP="00E47DEE">
      <w:pPr>
        <w:spacing w:after="0" w:line="240" w:lineRule="auto"/>
        <w:ind w:left="0" w:firstLine="0"/>
        <w:rPr>
          <w:sz w:val="12"/>
          <w:szCs w:val="12"/>
        </w:rPr>
      </w:pPr>
    </w:p>
    <w:p w14:paraId="5554B05F" w14:textId="77777777" w:rsidR="00B2624E" w:rsidRDefault="00FF64C4" w:rsidP="00E47DEE">
      <w:pPr>
        <w:numPr>
          <w:ilvl w:val="0"/>
          <w:numId w:val="1"/>
        </w:numPr>
        <w:spacing w:after="0" w:line="240" w:lineRule="auto"/>
        <w:ind w:hanging="360"/>
      </w:pPr>
      <w:r>
        <w:t xml:space="preserve">Accept leadership and participatory roles in School and Campus/University programs as needed, working closely with administrators, faculty, and staff on behalf of the School, Campus, and AAB objectives in the development of the respective mission statements, visions, goals, objectives, and strategic plans. </w:t>
      </w:r>
    </w:p>
    <w:p w14:paraId="2CFF16FC" w14:textId="77777777" w:rsidR="00E47DEE" w:rsidRPr="00E47DEE" w:rsidRDefault="00E47DEE" w:rsidP="00E47DEE">
      <w:pPr>
        <w:spacing w:after="0" w:line="240" w:lineRule="auto"/>
        <w:ind w:left="0" w:firstLine="0"/>
        <w:rPr>
          <w:sz w:val="12"/>
          <w:szCs w:val="12"/>
        </w:rPr>
      </w:pPr>
    </w:p>
    <w:p w14:paraId="51219FA8" w14:textId="77777777" w:rsidR="00B2624E" w:rsidRDefault="00FF64C4" w:rsidP="00E47DEE">
      <w:pPr>
        <w:numPr>
          <w:ilvl w:val="0"/>
          <w:numId w:val="1"/>
        </w:numPr>
        <w:spacing w:after="0" w:line="240" w:lineRule="auto"/>
        <w:ind w:hanging="360"/>
      </w:pPr>
      <w:r>
        <w:t xml:space="preserve">Consider contributing financially to the School at a level commensurate with one’s ability. </w:t>
      </w:r>
    </w:p>
    <w:p w14:paraId="11F6CF45" w14:textId="77777777" w:rsidR="00B2624E" w:rsidRDefault="00FF64C4" w:rsidP="00E47DEE">
      <w:pPr>
        <w:spacing w:after="0" w:line="240" w:lineRule="auto"/>
        <w:ind w:left="359" w:firstLine="0"/>
      </w:pPr>
      <w:r>
        <w:t xml:space="preserve"> </w:t>
      </w:r>
    </w:p>
    <w:p w14:paraId="447A385F" w14:textId="77777777" w:rsidR="00B2624E" w:rsidRDefault="00FF64C4" w:rsidP="00E47DEE">
      <w:pPr>
        <w:spacing w:after="0" w:line="240" w:lineRule="auto"/>
        <w:ind w:left="60" w:firstLine="0"/>
        <w:jc w:val="center"/>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FD17818" w14:textId="77777777" w:rsidR="00B2624E" w:rsidRDefault="00FF64C4" w:rsidP="00E47DEE">
      <w:pPr>
        <w:tabs>
          <w:tab w:val="center" w:pos="1634"/>
          <w:tab w:val="center" w:pos="2160"/>
          <w:tab w:val="center" w:pos="2880"/>
          <w:tab w:val="center" w:pos="3600"/>
          <w:tab w:val="center" w:pos="4320"/>
          <w:tab w:val="center" w:pos="5040"/>
          <w:tab w:val="center" w:pos="5760"/>
          <w:tab w:val="center" w:pos="6702"/>
        </w:tabs>
        <w:spacing w:after="0" w:line="240" w:lineRule="auto"/>
        <w:ind w:left="0" w:firstLine="0"/>
      </w:pPr>
      <w:r>
        <w:rPr>
          <w:sz w:val="22"/>
        </w:rPr>
        <w:tab/>
      </w:r>
      <w:r>
        <w:t xml:space="preserve">Sign </w:t>
      </w:r>
      <w:r>
        <w:tab/>
        <w:t xml:space="preserve"> </w:t>
      </w:r>
      <w:r>
        <w:tab/>
        <w:t xml:space="preserve"> </w:t>
      </w:r>
      <w:r>
        <w:tab/>
        <w:t xml:space="preserve"> </w:t>
      </w:r>
      <w:r>
        <w:tab/>
        <w:t xml:space="preserve"> </w:t>
      </w:r>
      <w:r>
        <w:tab/>
        <w:t xml:space="preserve"> </w:t>
      </w:r>
      <w:r>
        <w:tab/>
        <w:t xml:space="preserve"> </w:t>
      </w:r>
      <w:r>
        <w:tab/>
        <w:t xml:space="preserve">Date </w:t>
      </w:r>
    </w:p>
    <w:p w14:paraId="41F8F38E" w14:textId="77777777" w:rsidR="00B2624E" w:rsidRDefault="00FF64C4" w:rsidP="00E47DEE">
      <w:pPr>
        <w:spacing w:after="0" w:line="240" w:lineRule="auto"/>
        <w:ind w:left="1440" w:firstLine="0"/>
      </w:pPr>
      <w:r>
        <w:t xml:space="preserve"> </w:t>
      </w:r>
    </w:p>
    <w:p w14:paraId="06A46954" w14:textId="77777777" w:rsidR="00B2624E" w:rsidRDefault="00FF64C4" w:rsidP="00E47DEE">
      <w:pPr>
        <w:spacing w:after="0" w:line="240" w:lineRule="auto"/>
        <w:ind w:left="61" w:firstLine="0"/>
        <w:jc w:val="center"/>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C696DB7" w14:textId="77777777" w:rsidR="00B2624E" w:rsidRDefault="00FF64C4" w:rsidP="00E47DEE">
      <w:pPr>
        <w:spacing w:after="0" w:line="240" w:lineRule="auto"/>
        <w:ind w:left="1440" w:firstLine="0"/>
      </w:pPr>
      <w:r>
        <w:t xml:space="preserve">Print Name </w:t>
      </w:r>
    </w:p>
    <w:p w14:paraId="23A2FA25" w14:textId="77777777" w:rsidR="00B2624E" w:rsidRDefault="00FF64C4" w:rsidP="00E47DEE">
      <w:pPr>
        <w:spacing w:after="0" w:line="240" w:lineRule="auto"/>
        <w:ind w:left="0" w:firstLine="0"/>
      </w:pPr>
      <w:r>
        <w:rPr>
          <w:sz w:val="18"/>
        </w:rPr>
        <w:t xml:space="preserve">3/21 </w:t>
      </w:r>
    </w:p>
    <w:sectPr w:rsidR="00B2624E" w:rsidSect="00E47DEE">
      <w:pgSz w:w="12240" w:h="15840"/>
      <w:pgMar w:top="720" w:right="729" w:bottom="1440" w:left="720" w:header="144" w:footer="144"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8DB59" w14:textId="77777777" w:rsidR="00C03D61" w:rsidRDefault="00C03D61" w:rsidP="00E47DEE">
      <w:pPr>
        <w:spacing w:after="0" w:line="240" w:lineRule="auto"/>
      </w:pPr>
      <w:r>
        <w:separator/>
      </w:r>
    </w:p>
  </w:endnote>
  <w:endnote w:type="continuationSeparator" w:id="0">
    <w:p w14:paraId="390246E9" w14:textId="77777777" w:rsidR="00C03D61" w:rsidRDefault="00C03D61" w:rsidP="00E4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E62FB" w14:textId="77777777" w:rsidR="00C03D61" w:rsidRDefault="00C03D61" w:rsidP="00E47DEE">
      <w:pPr>
        <w:spacing w:after="0" w:line="240" w:lineRule="auto"/>
      </w:pPr>
      <w:r>
        <w:separator/>
      </w:r>
    </w:p>
  </w:footnote>
  <w:footnote w:type="continuationSeparator" w:id="0">
    <w:p w14:paraId="4BA01D05" w14:textId="77777777" w:rsidR="00C03D61" w:rsidRDefault="00C03D61" w:rsidP="00E47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D2B2C"/>
    <w:multiLevelType w:val="hybridMultilevel"/>
    <w:tmpl w:val="F8EE71E2"/>
    <w:lvl w:ilvl="0" w:tplc="6DBAF482">
      <w:start w:val="1"/>
      <w:numFmt w:val="decimal"/>
      <w:lvlText w:val="%1."/>
      <w:lvlJc w:val="left"/>
      <w:pPr>
        <w:ind w:left="7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2142B98">
      <w:start w:val="1"/>
      <w:numFmt w:val="lowerLetter"/>
      <w:lvlText w:val="%2"/>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CB88D3C">
      <w:start w:val="1"/>
      <w:numFmt w:val="lowerRoman"/>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FC6299C">
      <w:start w:val="1"/>
      <w:numFmt w:val="decimal"/>
      <w:lvlText w:val="%4"/>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4C29F00">
      <w:start w:val="1"/>
      <w:numFmt w:val="lowerLetter"/>
      <w:lvlText w:val="%5"/>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630D7FA">
      <w:start w:val="1"/>
      <w:numFmt w:val="lowerRoman"/>
      <w:lvlText w:val="%6"/>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3FC70E4">
      <w:start w:val="1"/>
      <w:numFmt w:val="decimal"/>
      <w:lvlText w:val="%7"/>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D66461E">
      <w:start w:val="1"/>
      <w:numFmt w:val="lowerLetter"/>
      <w:lvlText w:val="%8"/>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B9EBE82">
      <w:start w:val="1"/>
      <w:numFmt w:val="lowerRoman"/>
      <w:lvlText w:val="%9"/>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09192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4E"/>
    <w:rsid w:val="0031210F"/>
    <w:rsid w:val="00501FAA"/>
    <w:rsid w:val="008500B7"/>
    <w:rsid w:val="00B2624E"/>
    <w:rsid w:val="00C03D61"/>
    <w:rsid w:val="00E47DEE"/>
    <w:rsid w:val="00F6584D"/>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8932BB"/>
  <w15:docId w15:val="{04031FCE-A123-40AA-BFB8-72B9F744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49" w:lineRule="auto"/>
      <w:ind w:left="370" w:hanging="370"/>
    </w:pPr>
    <w:rPr>
      <w:rFonts w:eastAsia="Calibri" w:cs="Calibri"/>
      <w:color w:val="000000"/>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DEE"/>
    <w:pPr>
      <w:tabs>
        <w:tab w:val="center" w:pos="4680"/>
        <w:tab w:val="right" w:pos="9360"/>
      </w:tabs>
    </w:pPr>
  </w:style>
  <w:style w:type="character" w:customStyle="1" w:styleId="HeaderChar">
    <w:name w:val="Header Char"/>
    <w:link w:val="Header"/>
    <w:uiPriority w:val="99"/>
    <w:rsid w:val="00E47DEE"/>
    <w:rPr>
      <w:rFonts w:eastAsia="Calibri" w:cs="Calibri"/>
      <w:color w:val="000000"/>
      <w:sz w:val="23"/>
      <w:szCs w:val="22"/>
    </w:rPr>
  </w:style>
  <w:style w:type="paragraph" w:styleId="Footer">
    <w:name w:val="footer"/>
    <w:basedOn w:val="Normal"/>
    <w:link w:val="FooterChar"/>
    <w:uiPriority w:val="99"/>
    <w:unhideWhenUsed/>
    <w:rsid w:val="00E47DEE"/>
    <w:pPr>
      <w:tabs>
        <w:tab w:val="center" w:pos="4680"/>
        <w:tab w:val="right" w:pos="9360"/>
      </w:tabs>
    </w:pPr>
  </w:style>
  <w:style w:type="character" w:customStyle="1" w:styleId="FooterChar">
    <w:name w:val="Footer Char"/>
    <w:link w:val="Footer"/>
    <w:uiPriority w:val="99"/>
    <w:rsid w:val="00E47DEE"/>
    <w:rPr>
      <w:rFonts w:eastAsia="Calibri" w:cs="Calibri"/>
      <w:color w:val="000000"/>
      <w:sz w:val="23"/>
      <w:szCs w:val="22"/>
    </w:rPr>
  </w:style>
  <w:style w:type="paragraph" w:styleId="ListParagraph">
    <w:name w:val="List Paragraph"/>
    <w:basedOn w:val="Normal"/>
    <w:uiPriority w:val="34"/>
    <w:qFormat/>
    <w:rsid w:val="00E47DEE"/>
    <w:pPr>
      <w:ind w:left="720"/>
    </w:pPr>
  </w:style>
  <w:style w:type="character" w:styleId="Hyperlink">
    <w:name w:val="Hyperlink"/>
    <w:uiPriority w:val="99"/>
    <w:semiHidden/>
    <w:unhideWhenUsed/>
    <w:rsid w:val="00E47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ur.indiana.edu/member-program/recognition-level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ur.indiana.edu/member-program/recognition-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Links>
    <vt:vector size="12" baseType="variant">
      <vt:variant>
        <vt:i4>7471218</vt:i4>
      </vt:variant>
      <vt:variant>
        <vt:i4>3</vt:i4>
      </vt:variant>
      <vt:variant>
        <vt:i4>0</vt:i4>
      </vt:variant>
      <vt:variant>
        <vt:i4>5</vt:i4>
      </vt:variant>
      <vt:variant>
        <vt:lpwstr>https://our.indiana.edu/member-program/recognition-levels/</vt:lpwstr>
      </vt:variant>
      <vt:variant>
        <vt:lpwstr/>
      </vt:variant>
      <vt:variant>
        <vt:i4>7471218</vt:i4>
      </vt:variant>
      <vt:variant>
        <vt:i4>0</vt:i4>
      </vt:variant>
      <vt:variant>
        <vt:i4>0</vt:i4>
      </vt:variant>
      <vt:variant>
        <vt:i4>5</vt:i4>
      </vt:variant>
      <vt:variant>
        <vt:lpwstr>https://our.indiana.edu/member-program/recognition-levels/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Pitman</dc:creator>
  <cp:keywords/>
  <cp:lastModifiedBy>O'Neil, Tricia</cp:lastModifiedBy>
  <cp:revision>2</cp:revision>
  <dcterms:created xsi:type="dcterms:W3CDTF">2024-12-03T18:13:00Z</dcterms:created>
  <dcterms:modified xsi:type="dcterms:W3CDTF">2024-12-03T18:13:00Z</dcterms:modified>
</cp:coreProperties>
</file>